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6C1" w:rsidRPr="002A36C1" w:rsidRDefault="002A36C1" w:rsidP="0020444F">
      <w:pPr>
        <w:pStyle w:val="NormalWeb"/>
        <w:spacing w:before="0" w:beforeAutospacing="0" w:after="0" w:afterAutospacing="0"/>
        <w:jc w:val="center"/>
        <w:rPr>
          <w:rFonts w:ascii="Arial Rounded MT Bold" w:eastAsiaTheme="minorEastAsia" w:hAnsi="Arial Rounded MT Bold" w:cstheme="minorBidi"/>
          <w:bCs/>
          <w:color w:val="000000" w:themeColor="text1"/>
          <w:kern w:val="24"/>
        </w:rPr>
      </w:pPr>
      <w:bookmarkStart w:id="0" w:name="_GoBack"/>
      <w:bookmarkEnd w:id="0"/>
      <w:r w:rsidRPr="002A36C1">
        <w:rPr>
          <w:rFonts w:ascii="Arial Rounded MT Bold" w:eastAsiaTheme="minorEastAsia" w:hAnsi="Arial Rounded MT Bold" w:cstheme="minorBidi"/>
          <w:bCs/>
          <w:color w:val="000000" w:themeColor="text1"/>
          <w:kern w:val="24"/>
        </w:rPr>
        <w:t>Missouri Medicaid Audit and Compliance (MMAC)</w:t>
      </w:r>
    </w:p>
    <w:p w:rsidR="002A36C1" w:rsidRPr="002A36C1" w:rsidRDefault="002A36C1" w:rsidP="0020444F">
      <w:pPr>
        <w:pStyle w:val="NormalWeb"/>
        <w:spacing w:before="0" w:beforeAutospacing="0" w:after="0" w:afterAutospacing="0"/>
        <w:jc w:val="center"/>
        <w:rPr>
          <w:rFonts w:ascii="Arial Rounded MT Bold" w:eastAsiaTheme="minorEastAsia" w:hAnsi="Arial Rounded MT Bold" w:cstheme="minorBidi"/>
          <w:bCs/>
          <w:color w:val="000000" w:themeColor="text1"/>
          <w:kern w:val="24"/>
        </w:rPr>
      </w:pPr>
    </w:p>
    <w:p w:rsidR="002A36C1" w:rsidRPr="002A36C1" w:rsidRDefault="002A36C1" w:rsidP="0020444F">
      <w:pPr>
        <w:pStyle w:val="NormalWeb"/>
        <w:spacing w:before="0" w:beforeAutospacing="0" w:after="0" w:afterAutospacing="0"/>
        <w:jc w:val="center"/>
        <w:rPr>
          <w:rFonts w:asciiTheme="minorHAnsi" w:eastAsiaTheme="minorEastAsia" w:hAnsiTheme="minorHAnsi" w:cstheme="minorBidi"/>
          <w:bCs/>
          <w:color w:val="000000" w:themeColor="text1"/>
          <w:kern w:val="24"/>
        </w:rPr>
      </w:pPr>
      <w:r w:rsidRPr="002A36C1">
        <w:rPr>
          <w:rFonts w:asciiTheme="minorHAnsi" w:eastAsiaTheme="minorEastAsia" w:hAnsiTheme="minorHAnsi" w:cstheme="minorBidi"/>
          <w:bCs/>
          <w:color w:val="000000" w:themeColor="text1"/>
          <w:kern w:val="24"/>
        </w:rPr>
        <w:t>Guidance for Consumer-Directed Services (CDS) Providers:</w:t>
      </w:r>
    </w:p>
    <w:p w:rsidR="002A36C1" w:rsidRDefault="002A36C1" w:rsidP="002A36C1">
      <w:pPr>
        <w:pStyle w:val="NormalWeb"/>
        <w:spacing w:before="0" w:beforeAutospacing="0" w:after="0" w:afterAutospacing="0"/>
        <w:jc w:val="center"/>
        <w:rPr>
          <w:rFonts w:asciiTheme="minorHAnsi" w:eastAsiaTheme="minorEastAsia" w:hAnsiTheme="minorHAnsi" w:cstheme="minorBidi"/>
          <w:bCs/>
          <w:color w:val="000000" w:themeColor="text1"/>
          <w:kern w:val="24"/>
        </w:rPr>
      </w:pPr>
      <w:r w:rsidRPr="002A36C1">
        <w:rPr>
          <w:rFonts w:asciiTheme="minorHAnsi" w:eastAsiaTheme="minorEastAsia" w:hAnsiTheme="minorHAnsi" w:cstheme="minorBidi"/>
          <w:bCs/>
          <w:color w:val="000000" w:themeColor="text1"/>
          <w:kern w:val="24"/>
        </w:rPr>
        <w:t xml:space="preserve">CDS </w:t>
      </w:r>
      <w:r w:rsidR="0020444F" w:rsidRPr="002A36C1">
        <w:rPr>
          <w:rFonts w:asciiTheme="minorHAnsi" w:eastAsiaTheme="minorEastAsia" w:hAnsiTheme="minorHAnsi" w:cstheme="minorBidi"/>
          <w:bCs/>
          <w:color w:val="000000" w:themeColor="text1"/>
          <w:kern w:val="24"/>
        </w:rPr>
        <w:t>Annual Audit</w:t>
      </w:r>
    </w:p>
    <w:p w:rsidR="002A36C1" w:rsidRDefault="002A36C1" w:rsidP="002A36C1">
      <w:pPr>
        <w:pStyle w:val="NormalWeb"/>
        <w:spacing w:before="0" w:beforeAutospacing="0" w:after="0" w:afterAutospacing="0"/>
        <w:rPr>
          <w:rFonts w:asciiTheme="minorHAnsi" w:eastAsiaTheme="minorEastAsia" w:hAnsiTheme="minorHAnsi" w:cstheme="minorBidi"/>
          <w:bCs/>
          <w:color w:val="000000" w:themeColor="text1"/>
          <w:kern w:val="24"/>
        </w:rPr>
      </w:pPr>
    </w:p>
    <w:p w:rsidR="002A36C1" w:rsidRPr="002A36C1" w:rsidRDefault="002A36C1" w:rsidP="002A36C1">
      <w:pPr>
        <w:pStyle w:val="NormalWeb"/>
        <w:spacing w:before="0" w:beforeAutospacing="0" w:after="0" w:afterAutospacing="0"/>
        <w:rPr>
          <w:rFonts w:asciiTheme="minorHAnsi" w:eastAsiaTheme="minorEastAsia" w:hAnsiTheme="minorHAnsi" w:cstheme="minorBidi"/>
          <w:bCs/>
          <w:color w:val="000000" w:themeColor="text1"/>
          <w:kern w:val="24"/>
        </w:rPr>
      </w:pPr>
      <w:r w:rsidRPr="002A36C1">
        <w:rPr>
          <w:rFonts w:asciiTheme="minorHAnsi" w:eastAsiaTheme="minorEastAsia" w:hAnsiTheme="minorHAnsi" w:cstheme="minorBidi"/>
          <w:color w:val="000000" w:themeColor="text1"/>
          <w:kern w:val="24"/>
        </w:rPr>
        <w:t>Missouri statute and regulation</w:t>
      </w:r>
      <w:r w:rsidR="0020444F" w:rsidRPr="002A36C1">
        <w:rPr>
          <w:rFonts w:asciiTheme="minorHAnsi" w:eastAsiaTheme="minorEastAsia" w:hAnsiTheme="minorHAnsi" w:cstheme="minorBidi"/>
          <w:color w:val="000000" w:themeColor="text1"/>
          <w:kern w:val="24"/>
        </w:rPr>
        <w:t xml:space="preserve"> require CDS providers to submit an annual aud</w:t>
      </w:r>
      <w:r w:rsidRPr="002A36C1">
        <w:rPr>
          <w:rFonts w:asciiTheme="minorHAnsi" w:eastAsiaTheme="minorEastAsia" w:hAnsiTheme="minorHAnsi" w:cstheme="minorBidi"/>
          <w:color w:val="000000" w:themeColor="text1"/>
          <w:kern w:val="24"/>
        </w:rPr>
        <w:t>it</w:t>
      </w:r>
      <w:r w:rsidR="0020444F" w:rsidRPr="002A36C1">
        <w:rPr>
          <w:rFonts w:asciiTheme="minorHAnsi" w:eastAsiaTheme="minorEastAsia" w:hAnsiTheme="minorHAnsi" w:cstheme="minorBidi"/>
          <w:color w:val="000000" w:themeColor="text1"/>
          <w:kern w:val="24"/>
        </w:rPr>
        <w:t>.</w:t>
      </w:r>
      <w:r w:rsidRPr="002A36C1">
        <w:rPr>
          <w:rFonts w:asciiTheme="minorHAnsi" w:eastAsiaTheme="minorEastAsia" w:hAnsiTheme="minorHAnsi" w:cstheme="minorBidi"/>
          <w:color w:val="000000" w:themeColor="text1"/>
          <w:kern w:val="24"/>
        </w:rPr>
        <w:t xml:space="preserve">  </w:t>
      </w:r>
    </w:p>
    <w:p w:rsidR="002A36C1" w:rsidRDefault="002A36C1" w:rsidP="002A36C1">
      <w:pPr>
        <w:pStyle w:val="NormalWeb"/>
        <w:spacing w:before="0" w:beforeAutospacing="0" w:after="0" w:afterAutospacing="0"/>
        <w:rPr>
          <w:rFonts w:asciiTheme="minorHAnsi" w:eastAsiaTheme="minorEastAsia" w:hAnsiTheme="minorHAnsi" w:cstheme="minorBidi"/>
          <w:color w:val="000000" w:themeColor="text1"/>
          <w:kern w:val="24"/>
        </w:rPr>
      </w:pPr>
    </w:p>
    <w:p w:rsidR="00D00583" w:rsidRDefault="002A36C1" w:rsidP="002A36C1">
      <w:pPr>
        <w:pStyle w:val="NormalWeb"/>
        <w:spacing w:before="0" w:beforeAutospacing="0" w:after="0" w:afterAutospacing="0"/>
        <w:rPr>
          <w:rFonts w:asciiTheme="minorHAnsi" w:eastAsiaTheme="minorEastAsia" w:hAnsiTheme="minorHAnsi" w:cstheme="minorBidi"/>
          <w:color w:val="000000" w:themeColor="text1"/>
          <w:kern w:val="24"/>
        </w:rPr>
      </w:pPr>
      <w:proofErr w:type="spellStart"/>
      <w:r w:rsidRPr="002A36C1">
        <w:rPr>
          <w:rFonts w:asciiTheme="minorHAnsi" w:eastAsiaTheme="minorEastAsia" w:hAnsiTheme="minorHAnsi" w:cstheme="minorBidi"/>
          <w:color w:val="000000" w:themeColor="text1"/>
          <w:kern w:val="24"/>
        </w:rPr>
        <w:t>RSMo</w:t>
      </w:r>
      <w:proofErr w:type="spellEnd"/>
      <w:r w:rsidRPr="002A36C1">
        <w:rPr>
          <w:rFonts w:asciiTheme="minorHAnsi" w:eastAsiaTheme="minorEastAsia" w:hAnsiTheme="minorHAnsi" w:cstheme="minorBidi"/>
          <w:color w:val="000000" w:themeColor="text1"/>
          <w:kern w:val="24"/>
        </w:rPr>
        <w:t xml:space="preserve"> 208.918.2</w:t>
      </w:r>
      <w:r>
        <w:rPr>
          <w:rFonts w:asciiTheme="minorHAnsi" w:eastAsiaTheme="minorEastAsia" w:hAnsiTheme="minorHAnsi" w:cstheme="minorBidi"/>
          <w:color w:val="000000" w:themeColor="text1"/>
          <w:kern w:val="24"/>
        </w:rPr>
        <w:t xml:space="preserve"> states</w:t>
      </w:r>
      <w:r w:rsidR="001B1EC3">
        <w:rPr>
          <w:rFonts w:asciiTheme="minorHAnsi" w:eastAsiaTheme="minorEastAsia" w:hAnsiTheme="minorHAnsi" w:cstheme="minorBidi"/>
          <w:color w:val="000000" w:themeColor="text1"/>
          <w:kern w:val="24"/>
        </w:rPr>
        <w:t xml:space="preserve"> vendors must demonstrate sound</w:t>
      </w:r>
      <w:r>
        <w:rPr>
          <w:rFonts w:asciiTheme="minorHAnsi" w:eastAsiaTheme="minorEastAsia" w:hAnsiTheme="minorHAnsi" w:cstheme="minorBidi"/>
          <w:color w:val="000000" w:themeColor="text1"/>
          <w:kern w:val="24"/>
        </w:rPr>
        <w:t xml:space="preserve"> fiscal management as evidenced on accurate quarterly reports and an </w:t>
      </w:r>
      <w:r w:rsidR="00D00583">
        <w:rPr>
          <w:rFonts w:asciiTheme="minorHAnsi" w:eastAsiaTheme="minorEastAsia" w:hAnsiTheme="minorHAnsi" w:cstheme="minorBidi"/>
          <w:color w:val="000000" w:themeColor="text1"/>
          <w:kern w:val="24"/>
        </w:rPr>
        <w:t>annual audit.  19 CSR 15-8.400(7) states vendors shall submit the annual audit, done by a properly licensed independent practitioner (certified public accountant licensed in the state of Missouri) pursuant to applicable federal and state laws and regulations, within one hundred fifty (150) days after the end of the vendor’s fiscal year.</w:t>
      </w:r>
    </w:p>
    <w:p w:rsidR="00D00583" w:rsidRDefault="00D00583" w:rsidP="002A36C1">
      <w:pPr>
        <w:pStyle w:val="NormalWeb"/>
        <w:spacing w:before="0" w:beforeAutospacing="0" w:after="0" w:afterAutospacing="0"/>
        <w:rPr>
          <w:rFonts w:asciiTheme="minorHAnsi" w:eastAsiaTheme="minorEastAsia" w:hAnsiTheme="minorHAnsi" w:cstheme="minorBidi"/>
          <w:color w:val="000000" w:themeColor="text1"/>
          <w:kern w:val="24"/>
        </w:rPr>
      </w:pPr>
    </w:p>
    <w:p w:rsidR="00304FD8" w:rsidRDefault="00EA74E3" w:rsidP="002A36C1">
      <w:pPr>
        <w:pStyle w:val="NormalWeb"/>
        <w:spacing w:before="0" w:beforeAutospacing="0" w:after="0" w:afterAutospacing="0"/>
        <w:rPr>
          <w:rFonts w:asciiTheme="minorHAnsi" w:eastAsiaTheme="minorEastAsia" w:hAnsiTheme="minorHAnsi" w:cstheme="minorBidi"/>
          <w:color w:val="000000" w:themeColor="text1"/>
          <w:kern w:val="24"/>
        </w:rPr>
      </w:pPr>
      <w:r>
        <w:rPr>
          <w:rFonts w:asciiTheme="minorHAnsi" w:eastAsiaTheme="minorEastAsia" w:hAnsiTheme="minorHAnsi" w:cstheme="minorBidi"/>
          <w:color w:val="000000" w:themeColor="text1"/>
          <w:kern w:val="24"/>
        </w:rPr>
        <w:t xml:space="preserve">The Generally Accepted Audit Principles (GAAP) is a framework </w:t>
      </w:r>
      <w:r w:rsidR="00304FD8">
        <w:rPr>
          <w:rFonts w:asciiTheme="minorHAnsi" w:eastAsiaTheme="minorEastAsia" w:hAnsiTheme="minorHAnsi" w:cstheme="minorBidi"/>
          <w:color w:val="000000" w:themeColor="text1"/>
          <w:kern w:val="24"/>
        </w:rPr>
        <w:t xml:space="preserve">or collection </w:t>
      </w:r>
      <w:r>
        <w:rPr>
          <w:rFonts w:asciiTheme="minorHAnsi" w:eastAsiaTheme="minorEastAsia" w:hAnsiTheme="minorHAnsi" w:cstheme="minorBidi"/>
          <w:color w:val="000000" w:themeColor="text1"/>
          <w:kern w:val="24"/>
        </w:rPr>
        <w:t xml:space="preserve">of accounting standards, rules and procedures </w:t>
      </w:r>
      <w:r w:rsidR="00E55A62">
        <w:rPr>
          <w:rFonts w:asciiTheme="minorHAnsi" w:eastAsiaTheme="minorEastAsia" w:hAnsiTheme="minorHAnsi" w:cstheme="minorBidi"/>
          <w:color w:val="000000" w:themeColor="text1"/>
          <w:kern w:val="24"/>
        </w:rPr>
        <w:t xml:space="preserve">for financial reporting.  </w:t>
      </w:r>
      <w:r w:rsidR="00280CBD">
        <w:rPr>
          <w:rFonts w:asciiTheme="minorHAnsi" w:eastAsiaTheme="minorEastAsia" w:hAnsiTheme="minorHAnsi" w:cstheme="minorBidi"/>
          <w:color w:val="000000" w:themeColor="text1"/>
          <w:kern w:val="24"/>
        </w:rPr>
        <w:t xml:space="preserve"> These principles apply to financial audits, because the auditor will state in the report whether the financial statements provided by the vendor are presented fairly in all material respects and in conformity with the accounting principles generally accepted (GAAP) in the U.S.</w:t>
      </w:r>
      <w:r w:rsidR="00D450A4">
        <w:rPr>
          <w:rFonts w:asciiTheme="minorHAnsi" w:eastAsiaTheme="minorEastAsia" w:hAnsiTheme="minorHAnsi" w:cstheme="minorBidi"/>
          <w:color w:val="000000" w:themeColor="text1"/>
          <w:kern w:val="24"/>
        </w:rPr>
        <w:t xml:space="preserve">  The principles are common rules that must be followed when preparing financial statements that will be distributed to people outside of the company.</w:t>
      </w:r>
    </w:p>
    <w:p w:rsidR="00E55A62" w:rsidRDefault="00E55A62" w:rsidP="002A36C1">
      <w:pPr>
        <w:pStyle w:val="NormalWeb"/>
        <w:spacing w:before="0" w:beforeAutospacing="0" w:after="0" w:afterAutospacing="0"/>
        <w:rPr>
          <w:rFonts w:asciiTheme="minorHAnsi" w:eastAsiaTheme="minorEastAsia" w:hAnsiTheme="minorHAnsi" w:cstheme="minorBidi"/>
          <w:color w:val="000000" w:themeColor="text1"/>
          <w:kern w:val="24"/>
        </w:rPr>
      </w:pPr>
    </w:p>
    <w:p w:rsidR="00A90EC1" w:rsidRDefault="00CF3A40" w:rsidP="002A36C1">
      <w:pPr>
        <w:pStyle w:val="NormalWeb"/>
        <w:spacing w:before="0" w:beforeAutospacing="0" w:after="0" w:afterAutospacing="0"/>
        <w:rPr>
          <w:rFonts w:asciiTheme="minorHAnsi" w:eastAsiaTheme="minorEastAsia" w:hAnsiTheme="minorHAnsi" w:cstheme="minorBidi"/>
          <w:color w:val="000000" w:themeColor="text1"/>
          <w:kern w:val="24"/>
        </w:rPr>
      </w:pPr>
      <w:r>
        <w:rPr>
          <w:rFonts w:asciiTheme="minorHAnsi" w:eastAsiaTheme="minorEastAsia" w:hAnsiTheme="minorHAnsi" w:cstheme="minorBidi"/>
          <w:color w:val="000000" w:themeColor="text1"/>
          <w:kern w:val="24"/>
        </w:rPr>
        <w:t xml:space="preserve">An independent auditor’s report will express </w:t>
      </w:r>
      <w:r w:rsidR="00953C82">
        <w:rPr>
          <w:rFonts w:asciiTheme="minorHAnsi" w:eastAsiaTheme="minorEastAsia" w:hAnsiTheme="minorHAnsi" w:cstheme="minorBidi"/>
          <w:color w:val="000000" w:themeColor="text1"/>
          <w:kern w:val="24"/>
        </w:rPr>
        <w:t xml:space="preserve">an </w:t>
      </w:r>
      <w:r w:rsidR="00953C82" w:rsidRPr="00953C82">
        <w:rPr>
          <w:rFonts w:asciiTheme="minorHAnsi" w:eastAsiaTheme="minorEastAsia" w:hAnsiTheme="minorHAnsi" w:cstheme="minorBidi"/>
          <w:b/>
          <w:color w:val="000000" w:themeColor="text1"/>
          <w:kern w:val="24"/>
          <w:u w:val="single"/>
        </w:rPr>
        <w:t xml:space="preserve">unqualified </w:t>
      </w:r>
      <w:r w:rsidR="00953C82">
        <w:rPr>
          <w:rFonts w:asciiTheme="minorHAnsi" w:eastAsiaTheme="minorEastAsia" w:hAnsiTheme="minorHAnsi" w:cstheme="minorBidi"/>
          <w:color w:val="000000" w:themeColor="text1"/>
          <w:kern w:val="24"/>
        </w:rPr>
        <w:t xml:space="preserve">or a </w:t>
      </w:r>
      <w:r w:rsidR="00953C82" w:rsidRPr="00953C82">
        <w:rPr>
          <w:rFonts w:asciiTheme="minorHAnsi" w:eastAsiaTheme="minorEastAsia" w:hAnsiTheme="minorHAnsi" w:cstheme="minorBidi"/>
          <w:b/>
          <w:color w:val="000000" w:themeColor="text1"/>
          <w:kern w:val="24"/>
          <w:u w:val="single"/>
        </w:rPr>
        <w:t>modified</w:t>
      </w:r>
      <w:r w:rsidR="00953C82">
        <w:rPr>
          <w:rFonts w:asciiTheme="minorHAnsi" w:eastAsiaTheme="minorEastAsia" w:hAnsiTheme="minorHAnsi" w:cstheme="minorBidi"/>
          <w:color w:val="000000" w:themeColor="text1"/>
          <w:kern w:val="24"/>
        </w:rPr>
        <w:t xml:space="preserve"> opinion on the financial statements.    </w:t>
      </w:r>
    </w:p>
    <w:p w:rsidR="00A90EC1" w:rsidRDefault="00A90EC1" w:rsidP="002A36C1">
      <w:pPr>
        <w:pStyle w:val="NormalWeb"/>
        <w:spacing w:before="0" w:beforeAutospacing="0" w:after="0" w:afterAutospacing="0"/>
        <w:rPr>
          <w:rFonts w:asciiTheme="minorHAnsi" w:eastAsiaTheme="minorEastAsia" w:hAnsiTheme="minorHAnsi" w:cstheme="minorBidi"/>
          <w:color w:val="000000" w:themeColor="text1"/>
          <w:kern w:val="24"/>
        </w:rPr>
      </w:pPr>
    </w:p>
    <w:p w:rsidR="00A90EC1" w:rsidRDefault="00953C82" w:rsidP="002A36C1">
      <w:pPr>
        <w:pStyle w:val="NormalWeb"/>
        <w:spacing w:before="0" w:beforeAutospacing="0" w:after="0" w:afterAutospacing="0"/>
        <w:rPr>
          <w:rFonts w:asciiTheme="minorHAnsi" w:eastAsiaTheme="minorEastAsia" w:hAnsiTheme="minorHAnsi" w:cstheme="minorBidi"/>
          <w:color w:val="000000" w:themeColor="text1"/>
          <w:kern w:val="24"/>
        </w:rPr>
      </w:pPr>
      <w:r>
        <w:rPr>
          <w:rFonts w:asciiTheme="minorHAnsi" w:eastAsiaTheme="minorEastAsia" w:hAnsiTheme="minorHAnsi" w:cstheme="minorBidi"/>
          <w:color w:val="000000" w:themeColor="text1"/>
          <w:kern w:val="24"/>
        </w:rPr>
        <w:t>A</w:t>
      </w:r>
      <w:r w:rsidR="00CF3A40">
        <w:rPr>
          <w:rFonts w:asciiTheme="minorHAnsi" w:eastAsiaTheme="minorEastAsia" w:hAnsiTheme="minorHAnsi" w:cstheme="minorBidi"/>
          <w:color w:val="000000" w:themeColor="text1"/>
          <w:kern w:val="24"/>
        </w:rPr>
        <w:t xml:space="preserve">n </w:t>
      </w:r>
      <w:r w:rsidR="00CF3A40" w:rsidRPr="00CF3A40">
        <w:rPr>
          <w:rFonts w:asciiTheme="minorHAnsi" w:eastAsiaTheme="minorEastAsia" w:hAnsiTheme="minorHAnsi" w:cstheme="minorBidi"/>
          <w:b/>
          <w:color w:val="000000" w:themeColor="text1"/>
          <w:kern w:val="24"/>
        </w:rPr>
        <w:t>unqualified opinion</w:t>
      </w:r>
      <w:r>
        <w:rPr>
          <w:rFonts w:asciiTheme="minorHAnsi" w:eastAsiaTheme="minorEastAsia" w:hAnsiTheme="minorHAnsi" w:cstheme="minorBidi"/>
          <w:color w:val="000000" w:themeColor="text1"/>
          <w:kern w:val="24"/>
        </w:rPr>
        <w:t xml:space="preserve"> states</w:t>
      </w:r>
      <w:r w:rsidR="00CF3A40">
        <w:rPr>
          <w:rFonts w:asciiTheme="minorHAnsi" w:eastAsiaTheme="minorEastAsia" w:hAnsiTheme="minorHAnsi" w:cstheme="minorBidi"/>
          <w:color w:val="000000" w:themeColor="text1"/>
          <w:kern w:val="24"/>
        </w:rPr>
        <w:t xml:space="preserve"> the financial statements present fairly, in all material respects, the financial position of the company. This mean</w:t>
      </w:r>
      <w:r w:rsidR="00170FD4">
        <w:rPr>
          <w:rFonts w:asciiTheme="minorHAnsi" w:eastAsiaTheme="minorEastAsia" w:hAnsiTheme="minorHAnsi" w:cstheme="minorBidi"/>
          <w:color w:val="000000" w:themeColor="text1"/>
          <w:kern w:val="24"/>
        </w:rPr>
        <w:t>s the auditor (the CPA) was able to</w:t>
      </w:r>
      <w:r w:rsidR="00CF3A40">
        <w:rPr>
          <w:rFonts w:asciiTheme="minorHAnsi" w:eastAsiaTheme="minorEastAsia" w:hAnsiTheme="minorHAnsi" w:cstheme="minorBidi"/>
          <w:color w:val="000000" w:themeColor="text1"/>
          <w:kern w:val="24"/>
        </w:rPr>
        <w:t xml:space="preserve"> make a judgment that the vendor’s financial records and statements are fairly and appropriately presented, an</w:t>
      </w:r>
      <w:r>
        <w:rPr>
          <w:rFonts w:asciiTheme="minorHAnsi" w:eastAsiaTheme="minorEastAsia" w:hAnsiTheme="minorHAnsi" w:cstheme="minorBidi"/>
          <w:color w:val="000000" w:themeColor="text1"/>
          <w:kern w:val="24"/>
        </w:rPr>
        <w:t xml:space="preserve">d in accordance with GAAP.  </w:t>
      </w:r>
    </w:p>
    <w:p w:rsidR="00A90EC1" w:rsidRDefault="00A90EC1" w:rsidP="002A36C1">
      <w:pPr>
        <w:pStyle w:val="NormalWeb"/>
        <w:spacing w:before="0" w:beforeAutospacing="0" w:after="0" w:afterAutospacing="0"/>
        <w:rPr>
          <w:rFonts w:asciiTheme="minorHAnsi" w:eastAsiaTheme="minorEastAsia" w:hAnsiTheme="minorHAnsi" w:cstheme="minorBidi"/>
          <w:color w:val="000000" w:themeColor="text1"/>
          <w:kern w:val="24"/>
        </w:rPr>
      </w:pPr>
    </w:p>
    <w:p w:rsidR="0034736A" w:rsidRDefault="00953C82" w:rsidP="002A36C1">
      <w:pPr>
        <w:pStyle w:val="NormalWeb"/>
        <w:spacing w:before="0" w:beforeAutospacing="0" w:after="0" w:afterAutospacing="0"/>
        <w:rPr>
          <w:rFonts w:asciiTheme="minorHAnsi" w:eastAsiaTheme="minorEastAsia" w:hAnsiTheme="minorHAnsi" w:cstheme="minorBidi"/>
          <w:color w:val="000000" w:themeColor="text1"/>
          <w:kern w:val="24"/>
        </w:rPr>
      </w:pPr>
      <w:r>
        <w:rPr>
          <w:rFonts w:asciiTheme="minorHAnsi" w:eastAsiaTheme="minorEastAsia" w:hAnsiTheme="minorHAnsi" w:cstheme="minorBidi"/>
          <w:color w:val="000000" w:themeColor="text1"/>
          <w:kern w:val="24"/>
        </w:rPr>
        <w:t xml:space="preserve">A </w:t>
      </w:r>
      <w:r w:rsidRPr="00953C82">
        <w:rPr>
          <w:rFonts w:asciiTheme="minorHAnsi" w:eastAsiaTheme="minorEastAsia" w:hAnsiTheme="minorHAnsi" w:cstheme="minorBidi"/>
          <w:b/>
          <w:color w:val="000000" w:themeColor="text1"/>
          <w:kern w:val="24"/>
        </w:rPr>
        <w:t>modified opinion</w:t>
      </w:r>
      <w:r>
        <w:rPr>
          <w:rFonts w:asciiTheme="minorHAnsi" w:eastAsiaTheme="minorEastAsia" w:hAnsiTheme="minorHAnsi" w:cstheme="minorBidi"/>
          <w:color w:val="000000" w:themeColor="text1"/>
          <w:kern w:val="24"/>
        </w:rPr>
        <w:t xml:space="preserve"> might be </w:t>
      </w:r>
      <w:r w:rsidRPr="00953C82">
        <w:rPr>
          <w:rFonts w:asciiTheme="minorHAnsi" w:eastAsiaTheme="minorEastAsia" w:hAnsiTheme="minorHAnsi" w:cstheme="minorBidi"/>
          <w:b/>
          <w:color w:val="000000" w:themeColor="text1"/>
          <w:kern w:val="24"/>
        </w:rPr>
        <w:t>qualified</w:t>
      </w:r>
      <w:r>
        <w:rPr>
          <w:rFonts w:asciiTheme="minorHAnsi" w:eastAsiaTheme="minorEastAsia" w:hAnsiTheme="minorHAnsi" w:cstheme="minorBidi"/>
          <w:color w:val="000000" w:themeColor="text1"/>
          <w:kern w:val="24"/>
        </w:rPr>
        <w:t xml:space="preserve">, or it might be an </w:t>
      </w:r>
      <w:r w:rsidRPr="00953C82">
        <w:rPr>
          <w:rFonts w:asciiTheme="minorHAnsi" w:eastAsiaTheme="minorEastAsia" w:hAnsiTheme="minorHAnsi" w:cstheme="minorBidi"/>
          <w:b/>
          <w:color w:val="000000" w:themeColor="text1"/>
          <w:kern w:val="24"/>
        </w:rPr>
        <w:t>adverse opinion</w:t>
      </w:r>
      <w:r>
        <w:rPr>
          <w:rFonts w:asciiTheme="minorHAnsi" w:eastAsiaTheme="minorEastAsia" w:hAnsiTheme="minorHAnsi" w:cstheme="minorBidi"/>
          <w:color w:val="000000" w:themeColor="text1"/>
          <w:kern w:val="24"/>
        </w:rPr>
        <w:t xml:space="preserve">, or it might be a </w:t>
      </w:r>
      <w:r w:rsidRPr="00953C82">
        <w:rPr>
          <w:rFonts w:asciiTheme="minorHAnsi" w:eastAsiaTheme="minorEastAsia" w:hAnsiTheme="minorHAnsi" w:cstheme="minorBidi"/>
          <w:b/>
          <w:color w:val="000000" w:themeColor="text1"/>
          <w:kern w:val="24"/>
        </w:rPr>
        <w:t>disclaimer of opinion</w:t>
      </w:r>
      <w:r>
        <w:rPr>
          <w:rFonts w:asciiTheme="minorHAnsi" w:eastAsiaTheme="minorEastAsia" w:hAnsiTheme="minorHAnsi" w:cstheme="minorBidi"/>
          <w:color w:val="000000" w:themeColor="text1"/>
          <w:kern w:val="24"/>
        </w:rPr>
        <w:t xml:space="preserve">.  </w:t>
      </w:r>
      <w:r w:rsidR="00CF3A40">
        <w:rPr>
          <w:rFonts w:asciiTheme="minorHAnsi" w:eastAsiaTheme="minorEastAsia" w:hAnsiTheme="minorHAnsi" w:cstheme="minorBidi"/>
          <w:color w:val="000000" w:themeColor="text1"/>
          <w:kern w:val="24"/>
        </w:rPr>
        <w:t xml:space="preserve"> </w:t>
      </w:r>
      <w:r w:rsidR="00A90EC1">
        <w:rPr>
          <w:rFonts w:asciiTheme="minorHAnsi" w:eastAsiaTheme="minorEastAsia" w:hAnsiTheme="minorHAnsi" w:cstheme="minorBidi"/>
          <w:color w:val="000000" w:themeColor="text1"/>
          <w:kern w:val="24"/>
        </w:rPr>
        <w:t xml:space="preserve">A </w:t>
      </w:r>
      <w:r w:rsidR="00A90EC1">
        <w:rPr>
          <w:rFonts w:asciiTheme="minorHAnsi" w:eastAsiaTheme="minorEastAsia" w:hAnsiTheme="minorHAnsi" w:cstheme="minorBidi"/>
          <w:b/>
          <w:color w:val="000000" w:themeColor="text1"/>
          <w:kern w:val="24"/>
        </w:rPr>
        <w:t xml:space="preserve">qualified opinion </w:t>
      </w:r>
      <w:r w:rsidR="00A90EC1">
        <w:rPr>
          <w:rFonts w:asciiTheme="minorHAnsi" w:eastAsiaTheme="minorEastAsia" w:hAnsiTheme="minorHAnsi" w:cstheme="minorBidi"/>
          <w:color w:val="000000" w:themeColor="text1"/>
          <w:kern w:val="24"/>
        </w:rPr>
        <w:t>means either there are misstatements, but they are not pervasive; or, there might be undetected misstatements which still would not be pervasive. A</w:t>
      </w:r>
      <w:r w:rsidR="00CF3A40">
        <w:rPr>
          <w:rFonts w:asciiTheme="minorHAnsi" w:eastAsiaTheme="minorEastAsia" w:hAnsiTheme="minorHAnsi" w:cstheme="minorBidi"/>
          <w:color w:val="000000" w:themeColor="text1"/>
          <w:kern w:val="24"/>
        </w:rPr>
        <w:t xml:space="preserve">n </w:t>
      </w:r>
      <w:r w:rsidR="00CF3A40" w:rsidRPr="00CF3A40">
        <w:rPr>
          <w:rFonts w:asciiTheme="minorHAnsi" w:eastAsiaTheme="minorEastAsia" w:hAnsiTheme="minorHAnsi" w:cstheme="minorBidi"/>
          <w:b/>
          <w:color w:val="000000" w:themeColor="text1"/>
          <w:kern w:val="24"/>
        </w:rPr>
        <w:t>adverse opinion</w:t>
      </w:r>
      <w:r w:rsidR="00A90EC1">
        <w:rPr>
          <w:rFonts w:asciiTheme="minorHAnsi" w:eastAsiaTheme="minorEastAsia" w:hAnsiTheme="minorHAnsi" w:cstheme="minorBidi"/>
          <w:color w:val="000000" w:themeColor="text1"/>
          <w:kern w:val="24"/>
        </w:rPr>
        <w:t xml:space="preserve"> means there are pervasive mi</w:t>
      </w:r>
      <w:r w:rsidR="0034736A">
        <w:rPr>
          <w:rFonts w:asciiTheme="minorHAnsi" w:eastAsiaTheme="minorEastAsia" w:hAnsiTheme="minorHAnsi" w:cstheme="minorBidi"/>
          <w:color w:val="000000" w:themeColor="text1"/>
          <w:kern w:val="24"/>
        </w:rPr>
        <w:t xml:space="preserve">sstatements.  A </w:t>
      </w:r>
      <w:r w:rsidR="0034736A" w:rsidRPr="0034736A">
        <w:rPr>
          <w:rFonts w:asciiTheme="minorHAnsi" w:eastAsiaTheme="minorEastAsia" w:hAnsiTheme="minorHAnsi" w:cstheme="minorBidi"/>
          <w:b/>
          <w:color w:val="000000" w:themeColor="text1"/>
          <w:kern w:val="24"/>
        </w:rPr>
        <w:t>disclaimer of opinion</w:t>
      </w:r>
      <w:r w:rsidR="0034736A">
        <w:rPr>
          <w:rFonts w:asciiTheme="minorHAnsi" w:eastAsiaTheme="minorEastAsia" w:hAnsiTheme="minorHAnsi" w:cstheme="minorBidi"/>
          <w:color w:val="000000" w:themeColor="text1"/>
          <w:kern w:val="24"/>
        </w:rPr>
        <w:t xml:space="preserve"> means the auditor (CPA) cannot obtain sufficient information on which to base an opinion, and so there may be undetected, pervasive misstatements.  </w:t>
      </w:r>
      <w:r w:rsidR="00CF3A40">
        <w:rPr>
          <w:rFonts w:asciiTheme="minorHAnsi" w:eastAsiaTheme="minorEastAsia" w:hAnsiTheme="minorHAnsi" w:cstheme="minorBidi"/>
          <w:color w:val="000000" w:themeColor="text1"/>
          <w:kern w:val="24"/>
        </w:rPr>
        <w:t xml:space="preserve">  </w:t>
      </w:r>
    </w:p>
    <w:p w:rsidR="0034736A" w:rsidRDefault="0034736A" w:rsidP="002A36C1">
      <w:pPr>
        <w:pStyle w:val="NormalWeb"/>
        <w:spacing w:before="0" w:beforeAutospacing="0" w:after="0" w:afterAutospacing="0"/>
        <w:rPr>
          <w:rFonts w:asciiTheme="minorHAnsi" w:eastAsiaTheme="minorEastAsia" w:hAnsiTheme="minorHAnsi" w:cstheme="minorBidi"/>
          <w:color w:val="000000" w:themeColor="text1"/>
          <w:kern w:val="24"/>
        </w:rPr>
      </w:pPr>
    </w:p>
    <w:p w:rsidR="00304FD8" w:rsidRDefault="00175195" w:rsidP="002A36C1">
      <w:pPr>
        <w:pStyle w:val="NormalWeb"/>
        <w:spacing w:before="0" w:beforeAutospacing="0" w:after="0" w:afterAutospacing="0"/>
        <w:rPr>
          <w:rFonts w:asciiTheme="minorHAnsi" w:eastAsiaTheme="minorEastAsia" w:hAnsiTheme="minorHAnsi" w:cstheme="minorBidi"/>
          <w:color w:val="000000" w:themeColor="text1"/>
          <w:kern w:val="24"/>
        </w:rPr>
      </w:pPr>
      <w:r w:rsidRPr="00175195">
        <w:rPr>
          <w:rFonts w:asciiTheme="minorHAnsi" w:eastAsiaTheme="minorEastAsia" w:hAnsiTheme="minorHAnsi" w:cstheme="minorBidi"/>
          <w:b/>
          <w:color w:val="000000" w:themeColor="text1"/>
          <w:kern w:val="24"/>
        </w:rPr>
        <w:t>An unqualified opinion is acceptable.</w:t>
      </w:r>
      <w:r>
        <w:rPr>
          <w:rFonts w:asciiTheme="minorHAnsi" w:eastAsiaTheme="minorEastAsia" w:hAnsiTheme="minorHAnsi" w:cstheme="minorBidi"/>
          <w:color w:val="000000" w:themeColor="text1"/>
          <w:kern w:val="24"/>
        </w:rPr>
        <w:t xml:space="preserve">  An adverse opinion or disclaimer of opinion is </w:t>
      </w:r>
      <w:r w:rsidRPr="00175195">
        <w:rPr>
          <w:rFonts w:asciiTheme="minorHAnsi" w:eastAsiaTheme="minorEastAsia" w:hAnsiTheme="minorHAnsi" w:cstheme="minorBidi"/>
          <w:b/>
          <w:color w:val="000000" w:themeColor="text1"/>
          <w:kern w:val="24"/>
        </w:rPr>
        <w:t>not</w:t>
      </w:r>
      <w:r>
        <w:rPr>
          <w:rFonts w:asciiTheme="minorHAnsi" w:eastAsiaTheme="minorEastAsia" w:hAnsiTheme="minorHAnsi" w:cstheme="minorBidi"/>
          <w:color w:val="000000" w:themeColor="text1"/>
          <w:kern w:val="24"/>
        </w:rPr>
        <w:t xml:space="preserve"> acceptable.  A qualified opinion </w:t>
      </w:r>
      <w:r w:rsidRPr="00175195">
        <w:rPr>
          <w:rFonts w:asciiTheme="minorHAnsi" w:eastAsiaTheme="minorEastAsia" w:hAnsiTheme="minorHAnsi" w:cstheme="minorBidi"/>
          <w:b/>
          <w:color w:val="000000" w:themeColor="text1"/>
          <w:kern w:val="24"/>
        </w:rPr>
        <w:t>might</w:t>
      </w:r>
      <w:r>
        <w:rPr>
          <w:rFonts w:asciiTheme="minorHAnsi" w:eastAsiaTheme="minorEastAsia" w:hAnsiTheme="minorHAnsi" w:cstheme="minorBidi"/>
          <w:color w:val="000000" w:themeColor="text1"/>
          <w:kern w:val="24"/>
        </w:rPr>
        <w:t xml:space="preserve"> be acceptable if the exception is found to be allowable after full disclosure.  </w:t>
      </w:r>
    </w:p>
    <w:p w:rsidR="000917C0" w:rsidRDefault="000917C0" w:rsidP="002A36C1">
      <w:pPr>
        <w:pStyle w:val="NormalWeb"/>
        <w:spacing w:before="0" w:beforeAutospacing="0" w:after="0" w:afterAutospacing="0"/>
        <w:rPr>
          <w:rFonts w:asciiTheme="minorHAnsi" w:eastAsiaTheme="minorEastAsia" w:hAnsiTheme="minorHAnsi" w:cstheme="minorBidi"/>
          <w:color w:val="000000" w:themeColor="text1"/>
          <w:kern w:val="24"/>
        </w:rPr>
      </w:pPr>
    </w:p>
    <w:p w:rsidR="000917C0" w:rsidRPr="00403A8C" w:rsidRDefault="000917C0" w:rsidP="002A36C1">
      <w:pPr>
        <w:pStyle w:val="NormalWeb"/>
        <w:spacing w:before="0" w:beforeAutospacing="0" w:after="0" w:afterAutospacing="0"/>
        <w:rPr>
          <w:rFonts w:asciiTheme="minorHAnsi" w:eastAsiaTheme="minorEastAsia" w:hAnsiTheme="minorHAnsi" w:cstheme="minorBidi"/>
          <w:b/>
          <w:color w:val="000000" w:themeColor="text1"/>
          <w:kern w:val="24"/>
        </w:rPr>
      </w:pPr>
      <w:r>
        <w:rPr>
          <w:rFonts w:asciiTheme="minorHAnsi" w:eastAsiaTheme="minorEastAsia" w:hAnsiTheme="minorHAnsi" w:cstheme="minorBidi"/>
          <w:color w:val="000000" w:themeColor="text1"/>
          <w:kern w:val="24"/>
        </w:rPr>
        <w:t>A “service level audit”</w:t>
      </w:r>
      <w:r w:rsidR="009D1D04">
        <w:rPr>
          <w:rFonts w:asciiTheme="minorHAnsi" w:eastAsiaTheme="minorEastAsia" w:hAnsiTheme="minorHAnsi" w:cstheme="minorBidi"/>
          <w:color w:val="000000" w:themeColor="text1"/>
          <w:kern w:val="24"/>
        </w:rPr>
        <w:t xml:space="preserve"> or a “compilation engagement”</w:t>
      </w:r>
      <w:r>
        <w:rPr>
          <w:rFonts w:asciiTheme="minorHAnsi" w:eastAsiaTheme="minorEastAsia" w:hAnsiTheme="minorHAnsi" w:cstheme="minorBidi"/>
          <w:color w:val="000000" w:themeColor="text1"/>
          <w:kern w:val="24"/>
        </w:rPr>
        <w:t xml:space="preserve"> is not considered a financial audit.  A service level audit </w:t>
      </w:r>
      <w:r w:rsidR="009D1D04">
        <w:rPr>
          <w:rFonts w:asciiTheme="minorHAnsi" w:eastAsiaTheme="minorEastAsia" w:hAnsiTheme="minorHAnsi" w:cstheme="minorBidi"/>
          <w:color w:val="000000" w:themeColor="text1"/>
          <w:kern w:val="24"/>
        </w:rPr>
        <w:t xml:space="preserve">or compilation engagement </w:t>
      </w:r>
      <w:r>
        <w:rPr>
          <w:rFonts w:asciiTheme="minorHAnsi" w:eastAsiaTheme="minorEastAsia" w:hAnsiTheme="minorHAnsi" w:cstheme="minorBidi"/>
          <w:color w:val="000000" w:themeColor="text1"/>
          <w:kern w:val="24"/>
        </w:rPr>
        <w:t xml:space="preserve">does not provide the same assurances regarding the financial statements.  </w:t>
      </w:r>
      <w:r w:rsidR="00F13558">
        <w:rPr>
          <w:rFonts w:asciiTheme="minorHAnsi" w:eastAsiaTheme="minorEastAsia" w:hAnsiTheme="minorHAnsi" w:cstheme="minorBidi"/>
          <w:color w:val="000000" w:themeColor="text1"/>
          <w:kern w:val="24"/>
        </w:rPr>
        <w:t xml:space="preserve">Financial audits provide the highest level of assurance on an </w:t>
      </w:r>
      <w:r w:rsidR="00F13558">
        <w:rPr>
          <w:rFonts w:asciiTheme="minorHAnsi" w:eastAsiaTheme="minorEastAsia" w:hAnsiTheme="minorHAnsi" w:cstheme="minorBidi"/>
          <w:color w:val="000000" w:themeColor="text1"/>
          <w:kern w:val="24"/>
        </w:rPr>
        <w:lastRenderedPageBreak/>
        <w:t xml:space="preserve">organization’s financial statements.  </w:t>
      </w:r>
      <w:r w:rsidR="001B1EC3" w:rsidRPr="00403A8C">
        <w:rPr>
          <w:rFonts w:asciiTheme="minorHAnsi" w:eastAsiaTheme="minorEastAsia" w:hAnsiTheme="minorHAnsi" w:cstheme="minorBidi"/>
          <w:b/>
          <w:color w:val="000000" w:themeColor="text1"/>
          <w:kern w:val="24"/>
        </w:rPr>
        <w:t>A service level audit or compilation engagement is not acceptable.</w:t>
      </w:r>
    </w:p>
    <w:p w:rsidR="000917C0" w:rsidRDefault="000917C0" w:rsidP="002A36C1">
      <w:pPr>
        <w:pStyle w:val="NormalWeb"/>
        <w:spacing w:before="0" w:beforeAutospacing="0" w:after="0" w:afterAutospacing="0"/>
        <w:rPr>
          <w:rFonts w:asciiTheme="minorHAnsi" w:eastAsiaTheme="minorEastAsia" w:hAnsiTheme="minorHAnsi" w:cstheme="minorBidi"/>
          <w:color w:val="000000" w:themeColor="text1"/>
          <w:kern w:val="24"/>
        </w:rPr>
      </w:pPr>
    </w:p>
    <w:p w:rsidR="000F4610" w:rsidRDefault="000F4610" w:rsidP="000F4610">
      <w:pPr>
        <w:pStyle w:val="NormalWeb"/>
        <w:spacing w:before="0" w:beforeAutospacing="0" w:after="0" w:afterAutospacing="0"/>
        <w:rPr>
          <w:rFonts w:asciiTheme="minorHAnsi" w:eastAsia="+mn-ea" w:hAnsiTheme="minorHAnsi" w:cs="+mn-cs"/>
          <w:color w:val="000000"/>
          <w:kern w:val="24"/>
        </w:rPr>
      </w:pPr>
      <w:r>
        <w:rPr>
          <w:rFonts w:asciiTheme="minorHAnsi" w:eastAsia="+mn-ea" w:hAnsiTheme="minorHAnsi" w:cs="+mn-cs"/>
          <w:color w:val="000000"/>
          <w:kern w:val="24"/>
        </w:rPr>
        <w:t>Some CDS vendors</w:t>
      </w:r>
      <w:r w:rsidRPr="000F4610">
        <w:rPr>
          <w:rFonts w:asciiTheme="minorHAnsi" w:eastAsia="+mn-ea" w:hAnsiTheme="minorHAnsi" w:cs="+mn-cs"/>
          <w:color w:val="000000"/>
          <w:kern w:val="24"/>
        </w:rPr>
        <w:t xml:space="preserve"> are required by their corporations’ operat</w:t>
      </w:r>
      <w:r w:rsidR="00B55D8C">
        <w:rPr>
          <w:rFonts w:asciiTheme="minorHAnsi" w:eastAsia="+mn-ea" w:hAnsiTheme="minorHAnsi" w:cs="+mn-cs"/>
          <w:color w:val="000000"/>
          <w:kern w:val="24"/>
        </w:rPr>
        <w:t>ing and/or management agreements to conduct</w:t>
      </w:r>
      <w:r w:rsidRPr="000F4610">
        <w:rPr>
          <w:rFonts w:asciiTheme="minorHAnsi" w:eastAsia="+mn-ea" w:hAnsiTheme="minorHAnsi" w:cs="+mn-cs"/>
          <w:color w:val="000000"/>
          <w:kern w:val="24"/>
        </w:rPr>
        <w:t xml:space="preserve"> annual financial audit</w:t>
      </w:r>
      <w:r w:rsidR="00B55D8C">
        <w:rPr>
          <w:rFonts w:asciiTheme="minorHAnsi" w:eastAsia="+mn-ea" w:hAnsiTheme="minorHAnsi" w:cs="+mn-cs"/>
          <w:color w:val="000000"/>
          <w:kern w:val="24"/>
        </w:rPr>
        <w:t>s</w:t>
      </w:r>
      <w:r w:rsidRPr="000F4610">
        <w:rPr>
          <w:rFonts w:asciiTheme="minorHAnsi" w:eastAsia="+mn-ea" w:hAnsiTheme="minorHAnsi" w:cs="+mn-cs"/>
          <w:color w:val="000000"/>
          <w:kern w:val="24"/>
        </w:rPr>
        <w:t>.  Audits c</w:t>
      </w:r>
      <w:r>
        <w:rPr>
          <w:rFonts w:asciiTheme="minorHAnsi" w:eastAsia="+mn-ea" w:hAnsiTheme="minorHAnsi" w:cs="+mn-cs"/>
          <w:color w:val="000000"/>
          <w:kern w:val="24"/>
        </w:rPr>
        <w:t xml:space="preserve">onducted for that purpose should </w:t>
      </w:r>
      <w:r w:rsidRPr="000F4610">
        <w:rPr>
          <w:rFonts w:asciiTheme="minorHAnsi" w:eastAsia="+mn-ea" w:hAnsiTheme="minorHAnsi" w:cs="+mn-cs"/>
          <w:color w:val="000000"/>
          <w:kern w:val="24"/>
        </w:rPr>
        <w:t>suffice for submission to MMAC.</w:t>
      </w:r>
      <w:r>
        <w:rPr>
          <w:rFonts w:asciiTheme="minorHAnsi" w:eastAsia="+mn-ea" w:hAnsiTheme="minorHAnsi" w:cs="+mn-cs"/>
          <w:color w:val="000000"/>
          <w:kern w:val="24"/>
        </w:rPr>
        <w:t xml:space="preserve">  </w:t>
      </w:r>
      <w:r w:rsidR="00B55D8C">
        <w:rPr>
          <w:rFonts w:asciiTheme="minorHAnsi" w:eastAsia="+mn-ea" w:hAnsiTheme="minorHAnsi" w:cs="+mn-cs"/>
          <w:color w:val="000000"/>
          <w:kern w:val="24"/>
        </w:rPr>
        <w:t>As well, some vendors may have</w:t>
      </w:r>
      <w:r>
        <w:rPr>
          <w:rFonts w:asciiTheme="minorHAnsi" w:eastAsia="+mn-ea" w:hAnsiTheme="minorHAnsi" w:cs="+mn-cs"/>
          <w:color w:val="000000"/>
          <w:kern w:val="24"/>
        </w:rPr>
        <w:t xml:space="preserve"> financial audit</w:t>
      </w:r>
      <w:r w:rsidR="00B55D8C">
        <w:rPr>
          <w:rFonts w:asciiTheme="minorHAnsi" w:eastAsia="+mn-ea" w:hAnsiTheme="minorHAnsi" w:cs="+mn-cs"/>
          <w:color w:val="000000"/>
          <w:kern w:val="24"/>
        </w:rPr>
        <w:t>s done on their companies</w:t>
      </w:r>
      <w:r>
        <w:rPr>
          <w:rFonts w:asciiTheme="minorHAnsi" w:eastAsia="+mn-ea" w:hAnsiTheme="minorHAnsi" w:cs="+mn-cs"/>
          <w:color w:val="000000"/>
          <w:kern w:val="24"/>
        </w:rPr>
        <w:t xml:space="preserve"> as a whole (and this may include more than just the CDS portion).  This type of audit, if it is a financial audit, will suffice, too.</w:t>
      </w:r>
    </w:p>
    <w:p w:rsidR="00E904F1" w:rsidRDefault="00E904F1" w:rsidP="000F4610">
      <w:pPr>
        <w:pStyle w:val="NormalWeb"/>
        <w:spacing w:before="0" w:beforeAutospacing="0" w:after="0" w:afterAutospacing="0"/>
        <w:rPr>
          <w:rFonts w:asciiTheme="minorHAnsi" w:eastAsia="+mn-ea" w:hAnsiTheme="minorHAnsi" w:cs="+mn-cs"/>
          <w:color w:val="000000"/>
          <w:kern w:val="24"/>
        </w:rPr>
      </w:pPr>
    </w:p>
    <w:p w:rsidR="00E904F1" w:rsidRDefault="00781247" w:rsidP="000F4610">
      <w:pPr>
        <w:pStyle w:val="NormalWeb"/>
        <w:spacing w:before="0" w:beforeAutospacing="0" w:after="0" w:afterAutospacing="0"/>
        <w:rPr>
          <w:rFonts w:asciiTheme="minorHAnsi" w:eastAsia="+mn-ea" w:hAnsiTheme="minorHAnsi" w:cs="+mn-cs"/>
          <w:color w:val="000000"/>
          <w:kern w:val="24"/>
        </w:rPr>
      </w:pPr>
      <w:r>
        <w:rPr>
          <w:rFonts w:asciiTheme="minorHAnsi" w:eastAsia="+mn-ea" w:hAnsiTheme="minorHAnsi" w:cs="+mn-cs"/>
          <w:color w:val="000000"/>
          <w:kern w:val="24"/>
        </w:rPr>
        <w:t>Vendors can expect</w:t>
      </w:r>
      <w:r w:rsidR="00E904F1">
        <w:rPr>
          <w:rFonts w:asciiTheme="minorHAnsi" w:eastAsia="+mn-ea" w:hAnsiTheme="minorHAnsi" w:cs="+mn-cs"/>
          <w:color w:val="000000"/>
          <w:kern w:val="24"/>
        </w:rPr>
        <w:t xml:space="preserve"> appropriate financial audit</w:t>
      </w:r>
      <w:r>
        <w:rPr>
          <w:rFonts w:asciiTheme="minorHAnsi" w:eastAsia="+mn-ea" w:hAnsiTheme="minorHAnsi" w:cs="+mn-cs"/>
          <w:color w:val="000000"/>
          <w:kern w:val="24"/>
        </w:rPr>
        <w:t>s</w:t>
      </w:r>
      <w:r w:rsidR="00E904F1">
        <w:rPr>
          <w:rFonts w:asciiTheme="minorHAnsi" w:eastAsia="+mn-ea" w:hAnsiTheme="minorHAnsi" w:cs="+mn-cs"/>
          <w:color w:val="000000"/>
          <w:kern w:val="24"/>
        </w:rPr>
        <w:t xml:space="preserve"> to include the following</w:t>
      </w:r>
      <w:r>
        <w:rPr>
          <w:rFonts w:asciiTheme="minorHAnsi" w:eastAsia="+mn-ea" w:hAnsiTheme="minorHAnsi" w:cs="+mn-cs"/>
          <w:color w:val="000000"/>
          <w:kern w:val="24"/>
        </w:rPr>
        <w:t xml:space="preserve"> sections</w:t>
      </w:r>
      <w:r w:rsidR="00E904F1">
        <w:rPr>
          <w:rFonts w:asciiTheme="minorHAnsi" w:eastAsia="+mn-ea" w:hAnsiTheme="minorHAnsi" w:cs="+mn-cs"/>
          <w:color w:val="000000"/>
          <w:kern w:val="24"/>
        </w:rPr>
        <w:t>:</w:t>
      </w:r>
    </w:p>
    <w:p w:rsidR="00E904F1" w:rsidRDefault="00E904F1" w:rsidP="000F4610">
      <w:pPr>
        <w:pStyle w:val="NormalWeb"/>
        <w:spacing w:before="0" w:beforeAutospacing="0" w:after="0" w:afterAutospacing="0"/>
        <w:rPr>
          <w:rFonts w:asciiTheme="minorHAnsi" w:eastAsia="+mn-ea" w:hAnsiTheme="minorHAnsi" w:cs="+mn-cs"/>
          <w:color w:val="000000"/>
          <w:kern w:val="24"/>
        </w:rPr>
      </w:pPr>
    </w:p>
    <w:p w:rsidR="00E904F1" w:rsidRDefault="00E904F1" w:rsidP="00E904F1">
      <w:pPr>
        <w:pStyle w:val="NormalWeb"/>
        <w:numPr>
          <w:ilvl w:val="0"/>
          <w:numId w:val="2"/>
        </w:numPr>
        <w:spacing w:before="0" w:beforeAutospacing="0" w:after="0" w:afterAutospacing="0"/>
        <w:rPr>
          <w:rFonts w:asciiTheme="minorHAnsi" w:eastAsia="+mn-ea" w:hAnsiTheme="minorHAnsi" w:cs="+mn-cs"/>
          <w:color w:val="000000"/>
          <w:kern w:val="24"/>
        </w:rPr>
      </w:pPr>
      <w:r>
        <w:rPr>
          <w:rFonts w:asciiTheme="minorHAnsi" w:eastAsia="+mn-ea" w:hAnsiTheme="minorHAnsi" w:cs="+mn-cs"/>
          <w:color w:val="000000"/>
          <w:kern w:val="24"/>
        </w:rPr>
        <w:t>Management’s Responsibility</w:t>
      </w:r>
    </w:p>
    <w:p w:rsidR="00E904F1" w:rsidRDefault="00E904F1" w:rsidP="00E904F1">
      <w:pPr>
        <w:pStyle w:val="NormalWeb"/>
        <w:numPr>
          <w:ilvl w:val="0"/>
          <w:numId w:val="2"/>
        </w:numPr>
        <w:spacing w:before="0" w:beforeAutospacing="0" w:after="0" w:afterAutospacing="0"/>
        <w:rPr>
          <w:rFonts w:asciiTheme="minorHAnsi" w:eastAsia="+mn-ea" w:hAnsiTheme="minorHAnsi" w:cs="+mn-cs"/>
          <w:color w:val="000000"/>
          <w:kern w:val="24"/>
        </w:rPr>
      </w:pPr>
      <w:r>
        <w:rPr>
          <w:rFonts w:asciiTheme="minorHAnsi" w:eastAsia="+mn-ea" w:hAnsiTheme="minorHAnsi" w:cs="+mn-cs"/>
          <w:color w:val="000000"/>
          <w:kern w:val="24"/>
        </w:rPr>
        <w:t>The Auditor’s Responsibility</w:t>
      </w:r>
    </w:p>
    <w:p w:rsidR="00E904F1" w:rsidRDefault="00E904F1" w:rsidP="00E904F1">
      <w:pPr>
        <w:pStyle w:val="NormalWeb"/>
        <w:numPr>
          <w:ilvl w:val="0"/>
          <w:numId w:val="2"/>
        </w:numPr>
        <w:spacing w:before="0" w:beforeAutospacing="0" w:after="0" w:afterAutospacing="0"/>
        <w:rPr>
          <w:rFonts w:asciiTheme="minorHAnsi" w:eastAsia="+mn-ea" w:hAnsiTheme="minorHAnsi" w:cs="+mn-cs"/>
          <w:color w:val="000000"/>
          <w:kern w:val="24"/>
        </w:rPr>
      </w:pPr>
      <w:r>
        <w:rPr>
          <w:rFonts w:asciiTheme="minorHAnsi" w:eastAsia="+mn-ea" w:hAnsiTheme="minorHAnsi" w:cs="+mn-cs"/>
          <w:color w:val="000000"/>
          <w:kern w:val="24"/>
        </w:rPr>
        <w:t>The Auditor’s Opinion</w:t>
      </w:r>
    </w:p>
    <w:p w:rsidR="00E904F1" w:rsidRDefault="00E904F1" w:rsidP="00E904F1">
      <w:pPr>
        <w:pStyle w:val="NormalWeb"/>
        <w:numPr>
          <w:ilvl w:val="0"/>
          <w:numId w:val="2"/>
        </w:numPr>
        <w:spacing w:before="0" w:beforeAutospacing="0" w:after="0" w:afterAutospacing="0"/>
        <w:rPr>
          <w:rFonts w:asciiTheme="minorHAnsi" w:eastAsia="+mn-ea" w:hAnsiTheme="minorHAnsi" w:cs="+mn-cs"/>
          <w:color w:val="000000"/>
          <w:kern w:val="24"/>
        </w:rPr>
      </w:pPr>
      <w:r>
        <w:rPr>
          <w:rFonts w:asciiTheme="minorHAnsi" w:eastAsia="+mn-ea" w:hAnsiTheme="minorHAnsi" w:cs="+mn-cs"/>
          <w:color w:val="000000"/>
          <w:kern w:val="24"/>
        </w:rPr>
        <w:t>The Basis of the Accounting</w:t>
      </w:r>
    </w:p>
    <w:p w:rsidR="00E904F1" w:rsidRDefault="00E904F1" w:rsidP="00E904F1">
      <w:pPr>
        <w:pStyle w:val="NormalWeb"/>
        <w:numPr>
          <w:ilvl w:val="0"/>
          <w:numId w:val="2"/>
        </w:numPr>
        <w:spacing w:before="0" w:beforeAutospacing="0" w:after="0" w:afterAutospacing="0"/>
        <w:rPr>
          <w:rFonts w:asciiTheme="minorHAnsi" w:eastAsia="+mn-ea" w:hAnsiTheme="minorHAnsi" w:cs="+mn-cs"/>
          <w:color w:val="000000"/>
          <w:kern w:val="24"/>
        </w:rPr>
      </w:pPr>
      <w:r>
        <w:rPr>
          <w:rFonts w:asciiTheme="minorHAnsi" w:eastAsia="+mn-ea" w:hAnsiTheme="minorHAnsi" w:cs="+mn-cs"/>
          <w:color w:val="000000"/>
          <w:kern w:val="24"/>
        </w:rPr>
        <w:t>The Financial Statements</w:t>
      </w:r>
    </w:p>
    <w:p w:rsidR="00E904F1" w:rsidRDefault="00E904F1" w:rsidP="00E904F1">
      <w:pPr>
        <w:pStyle w:val="NormalWeb"/>
        <w:numPr>
          <w:ilvl w:val="0"/>
          <w:numId w:val="2"/>
        </w:numPr>
        <w:spacing w:before="0" w:beforeAutospacing="0" w:after="0" w:afterAutospacing="0"/>
        <w:rPr>
          <w:rFonts w:asciiTheme="minorHAnsi" w:eastAsia="+mn-ea" w:hAnsiTheme="minorHAnsi" w:cs="+mn-cs"/>
          <w:color w:val="000000"/>
          <w:kern w:val="24"/>
        </w:rPr>
      </w:pPr>
      <w:r>
        <w:rPr>
          <w:rFonts w:asciiTheme="minorHAnsi" w:eastAsia="+mn-ea" w:hAnsiTheme="minorHAnsi" w:cs="+mn-cs"/>
          <w:color w:val="000000"/>
          <w:kern w:val="24"/>
        </w:rPr>
        <w:t>Notes to the Financial Statements</w:t>
      </w:r>
    </w:p>
    <w:p w:rsidR="00E904F1" w:rsidRPr="000F4610" w:rsidRDefault="00E904F1" w:rsidP="00E904F1">
      <w:pPr>
        <w:pStyle w:val="NormalWeb"/>
        <w:numPr>
          <w:ilvl w:val="0"/>
          <w:numId w:val="2"/>
        </w:numPr>
        <w:spacing w:before="0" w:beforeAutospacing="0" w:after="0" w:afterAutospacing="0"/>
        <w:rPr>
          <w:rFonts w:asciiTheme="minorHAnsi" w:eastAsia="+mn-ea" w:hAnsiTheme="minorHAnsi" w:cs="+mn-cs"/>
          <w:color w:val="000000"/>
          <w:kern w:val="24"/>
        </w:rPr>
      </w:pPr>
      <w:r>
        <w:rPr>
          <w:rFonts w:asciiTheme="minorHAnsi" w:eastAsia="+mn-ea" w:hAnsiTheme="minorHAnsi" w:cs="+mn-cs"/>
          <w:color w:val="000000"/>
          <w:kern w:val="24"/>
        </w:rPr>
        <w:t>Any Supplementary Data</w:t>
      </w:r>
    </w:p>
    <w:p w:rsidR="000917C0" w:rsidRDefault="000917C0" w:rsidP="002A36C1">
      <w:pPr>
        <w:pStyle w:val="NormalWeb"/>
        <w:spacing w:before="0" w:beforeAutospacing="0" w:after="0" w:afterAutospacing="0"/>
        <w:rPr>
          <w:rFonts w:asciiTheme="minorHAnsi" w:eastAsiaTheme="minorEastAsia" w:hAnsiTheme="minorHAnsi" w:cstheme="minorBidi"/>
          <w:color w:val="000000" w:themeColor="text1"/>
          <w:kern w:val="24"/>
        </w:rPr>
      </w:pPr>
    </w:p>
    <w:p w:rsidR="0020444F" w:rsidRDefault="0020444F" w:rsidP="0020444F">
      <w:pPr>
        <w:pStyle w:val="NormalWeb"/>
        <w:spacing w:before="0" w:beforeAutospacing="0" w:after="0" w:afterAutospacing="0"/>
      </w:pPr>
    </w:p>
    <w:p w:rsidR="0020444F" w:rsidRDefault="00CD576A" w:rsidP="0020444F">
      <w:pPr>
        <w:pStyle w:val="NormalWeb"/>
        <w:spacing w:before="0" w:beforeAutospacing="0" w:after="0" w:afterAutospacing="0"/>
        <w:rPr>
          <w:rFonts w:ascii="Arial Rounded MT Bold" w:eastAsiaTheme="minorEastAsia" w:hAnsi="Arial Rounded MT Bold" w:cstheme="minorBidi"/>
          <w:color w:val="000000" w:themeColor="text1"/>
          <w:kern w:val="24"/>
        </w:rPr>
      </w:pPr>
      <w:r>
        <w:rPr>
          <w:rFonts w:ascii="Arial Rounded MT Bold" w:eastAsiaTheme="minorEastAsia" w:hAnsi="Arial Rounded MT Bold" w:cstheme="minorBidi"/>
          <w:color w:val="000000" w:themeColor="text1"/>
          <w:kern w:val="24"/>
        </w:rPr>
        <w:pict>
          <v:rect id="_x0000_i1025" style="width:0;height:1.5pt" o:hralign="center" o:hrstd="t" o:hr="t" fillcolor="#a0a0a0" stroked="f"/>
        </w:pict>
      </w:r>
    </w:p>
    <w:p w:rsidR="0020444F" w:rsidRPr="0020444F" w:rsidRDefault="0020444F" w:rsidP="0020444F">
      <w:pPr>
        <w:pStyle w:val="NormalWeb"/>
        <w:spacing w:before="0" w:beforeAutospacing="0" w:after="0" w:afterAutospacing="0"/>
      </w:pPr>
    </w:p>
    <w:p w:rsidR="0020444F" w:rsidRPr="0020444F" w:rsidRDefault="0020444F" w:rsidP="0020444F">
      <w:pPr>
        <w:pStyle w:val="NormalWeb"/>
        <w:spacing w:before="0" w:beforeAutospacing="0" w:after="0" w:afterAutospacing="0"/>
      </w:pPr>
    </w:p>
    <w:p w:rsidR="0020444F" w:rsidRDefault="0020444F" w:rsidP="0020444F">
      <w:pPr>
        <w:pStyle w:val="NormalWeb"/>
        <w:spacing w:before="0" w:beforeAutospacing="0" w:after="0" w:afterAutospacing="0"/>
        <w:rPr>
          <w:rFonts w:ascii="Arial Rounded MT Bold" w:eastAsia="+mn-ea" w:hAnsi="Arial Rounded MT Bold" w:cs="+mn-cs"/>
          <w:color w:val="000000"/>
          <w:kern w:val="24"/>
        </w:rPr>
      </w:pPr>
    </w:p>
    <w:p w:rsidR="0020444F" w:rsidRDefault="0020444F" w:rsidP="0020444F">
      <w:pPr>
        <w:pStyle w:val="NormalWeb"/>
        <w:spacing w:before="0" w:beforeAutospacing="0" w:after="0" w:afterAutospacing="0"/>
        <w:rPr>
          <w:rFonts w:ascii="Arial Rounded MT Bold" w:eastAsia="+mn-ea" w:hAnsi="Arial Rounded MT Bold" w:cs="+mn-cs"/>
          <w:color w:val="000000"/>
          <w:kern w:val="24"/>
        </w:rPr>
      </w:pPr>
    </w:p>
    <w:p w:rsidR="0020444F" w:rsidRDefault="0020444F" w:rsidP="004C2C4D">
      <w:pPr>
        <w:pStyle w:val="NormalWeb"/>
        <w:spacing w:before="0" w:beforeAutospacing="0" w:after="0" w:afterAutospacing="0"/>
      </w:pPr>
    </w:p>
    <w:sectPr w:rsidR="00204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altName w:val="Nyala"/>
    <w:panose1 w:val="020F070403050403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15166"/>
    <w:multiLevelType w:val="hybridMultilevel"/>
    <w:tmpl w:val="F730A0E4"/>
    <w:lvl w:ilvl="0" w:tplc="925A05E2">
      <w:start w:val="1"/>
      <w:numFmt w:val="decimal"/>
      <w:lvlText w:val="(%1)"/>
      <w:lvlJc w:val="left"/>
      <w:pPr>
        <w:ind w:left="1080" w:hanging="360"/>
      </w:pPr>
      <w:rPr>
        <w:rFonts w:hint="default"/>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B70766"/>
    <w:multiLevelType w:val="hybridMultilevel"/>
    <w:tmpl w:val="EEE0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44F"/>
    <w:rsid w:val="000917C0"/>
    <w:rsid w:val="000F4610"/>
    <w:rsid w:val="00170FD4"/>
    <w:rsid w:val="00175195"/>
    <w:rsid w:val="001B1EC3"/>
    <w:rsid w:val="0020444F"/>
    <w:rsid w:val="00280CBD"/>
    <w:rsid w:val="002A36C1"/>
    <w:rsid w:val="00304FD8"/>
    <w:rsid w:val="0034736A"/>
    <w:rsid w:val="00403A8C"/>
    <w:rsid w:val="004C2C4D"/>
    <w:rsid w:val="0068269C"/>
    <w:rsid w:val="00750846"/>
    <w:rsid w:val="00781247"/>
    <w:rsid w:val="00924C57"/>
    <w:rsid w:val="00953C82"/>
    <w:rsid w:val="009D1D04"/>
    <w:rsid w:val="00A314FA"/>
    <w:rsid w:val="00A90EC1"/>
    <w:rsid w:val="00B35393"/>
    <w:rsid w:val="00B55D8C"/>
    <w:rsid w:val="00BC47AD"/>
    <w:rsid w:val="00CD576A"/>
    <w:rsid w:val="00CF3A40"/>
    <w:rsid w:val="00D00583"/>
    <w:rsid w:val="00D450A4"/>
    <w:rsid w:val="00E55A62"/>
    <w:rsid w:val="00E904F1"/>
    <w:rsid w:val="00EA74E3"/>
    <w:rsid w:val="00F1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444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44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9448">
      <w:bodyDiv w:val="1"/>
      <w:marLeft w:val="0"/>
      <w:marRight w:val="0"/>
      <w:marTop w:val="0"/>
      <w:marBottom w:val="0"/>
      <w:divBdr>
        <w:top w:val="none" w:sz="0" w:space="0" w:color="auto"/>
        <w:left w:val="none" w:sz="0" w:space="0" w:color="auto"/>
        <w:bottom w:val="none" w:sz="0" w:space="0" w:color="auto"/>
        <w:right w:val="none" w:sz="0" w:space="0" w:color="auto"/>
      </w:divBdr>
      <w:divsChild>
        <w:div w:id="2109812936">
          <w:marLeft w:val="0"/>
          <w:marRight w:val="0"/>
          <w:marTop w:val="0"/>
          <w:marBottom w:val="0"/>
          <w:divBdr>
            <w:top w:val="none" w:sz="0" w:space="0" w:color="auto"/>
            <w:left w:val="none" w:sz="0" w:space="0" w:color="auto"/>
            <w:bottom w:val="none" w:sz="0" w:space="0" w:color="auto"/>
            <w:right w:val="none" w:sz="0" w:space="0" w:color="auto"/>
          </w:divBdr>
          <w:divsChild>
            <w:div w:id="920216720">
              <w:marLeft w:val="0"/>
              <w:marRight w:val="0"/>
              <w:marTop w:val="0"/>
              <w:marBottom w:val="0"/>
              <w:divBdr>
                <w:top w:val="none" w:sz="0" w:space="0" w:color="auto"/>
                <w:left w:val="none" w:sz="0" w:space="0" w:color="auto"/>
                <w:bottom w:val="none" w:sz="0" w:space="0" w:color="auto"/>
                <w:right w:val="none" w:sz="0" w:space="0" w:color="auto"/>
              </w:divBdr>
              <w:divsChild>
                <w:div w:id="1727412650">
                  <w:marLeft w:val="0"/>
                  <w:marRight w:val="0"/>
                  <w:marTop w:val="0"/>
                  <w:marBottom w:val="0"/>
                  <w:divBdr>
                    <w:top w:val="none" w:sz="0" w:space="0" w:color="auto"/>
                    <w:left w:val="none" w:sz="0" w:space="0" w:color="auto"/>
                    <w:bottom w:val="none" w:sz="0" w:space="0" w:color="auto"/>
                    <w:right w:val="none" w:sz="0" w:space="0" w:color="auto"/>
                  </w:divBdr>
                  <w:divsChild>
                    <w:div w:id="394203910">
                      <w:marLeft w:val="0"/>
                      <w:marRight w:val="0"/>
                      <w:marTop w:val="0"/>
                      <w:marBottom w:val="0"/>
                      <w:divBdr>
                        <w:top w:val="none" w:sz="0" w:space="0" w:color="auto"/>
                        <w:left w:val="none" w:sz="0" w:space="0" w:color="auto"/>
                        <w:bottom w:val="none" w:sz="0" w:space="0" w:color="auto"/>
                        <w:right w:val="none" w:sz="0" w:space="0" w:color="auto"/>
                      </w:divBdr>
                      <w:divsChild>
                        <w:div w:id="1879858537">
                          <w:marLeft w:val="0"/>
                          <w:marRight w:val="0"/>
                          <w:marTop w:val="0"/>
                          <w:marBottom w:val="0"/>
                          <w:divBdr>
                            <w:top w:val="none" w:sz="0" w:space="0" w:color="auto"/>
                            <w:left w:val="none" w:sz="0" w:space="0" w:color="auto"/>
                            <w:bottom w:val="none" w:sz="0" w:space="0" w:color="auto"/>
                            <w:right w:val="none" w:sz="0" w:space="0" w:color="auto"/>
                          </w:divBdr>
                          <w:divsChild>
                            <w:div w:id="1452433171">
                              <w:marLeft w:val="0"/>
                              <w:marRight w:val="0"/>
                              <w:marTop w:val="0"/>
                              <w:marBottom w:val="0"/>
                              <w:divBdr>
                                <w:top w:val="none" w:sz="0" w:space="0" w:color="auto"/>
                                <w:left w:val="none" w:sz="0" w:space="0" w:color="auto"/>
                                <w:bottom w:val="none" w:sz="0" w:space="0" w:color="auto"/>
                                <w:right w:val="none" w:sz="0" w:space="0" w:color="auto"/>
                              </w:divBdr>
                              <w:divsChild>
                                <w:div w:id="1817529361">
                                  <w:marLeft w:val="0"/>
                                  <w:marRight w:val="0"/>
                                  <w:marTop w:val="0"/>
                                  <w:marBottom w:val="0"/>
                                  <w:divBdr>
                                    <w:top w:val="none" w:sz="0" w:space="0" w:color="auto"/>
                                    <w:left w:val="none" w:sz="0" w:space="0" w:color="auto"/>
                                    <w:bottom w:val="none" w:sz="0" w:space="0" w:color="auto"/>
                                    <w:right w:val="none" w:sz="0" w:space="0" w:color="auto"/>
                                  </w:divBdr>
                                  <w:divsChild>
                                    <w:div w:id="1515680555">
                                      <w:marLeft w:val="0"/>
                                      <w:marRight w:val="0"/>
                                      <w:marTop w:val="0"/>
                                      <w:marBottom w:val="0"/>
                                      <w:divBdr>
                                        <w:top w:val="none" w:sz="0" w:space="0" w:color="auto"/>
                                        <w:left w:val="none" w:sz="0" w:space="0" w:color="auto"/>
                                        <w:bottom w:val="none" w:sz="0" w:space="0" w:color="auto"/>
                                        <w:right w:val="none" w:sz="0" w:space="0" w:color="auto"/>
                                      </w:divBdr>
                                      <w:divsChild>
                                        <w:div w:id="664629999">
                                          <w:marLeft w:val="0"/>
                                          <w:marRight w:val="0"/>
                                          <w:marTop w:val="0"/>
                                          <w:marBottom w:val="0"/>
                                          <w:divBdr>
                                            <w:top w:val="none" w:sz="0" w:space="0" w:color="auto"/>
                                            <w:left w:val="none" w:sz="0" w:space="0" w:color="auto"/>
                                            <w:bottom w:val="none" w:sz="0" w:space="0" w:color="auto"/>
                                            <w:right w:val="none" w:sz="0" w:space="0" w:color="auto"/>
                                          </w:divBdr>
                                          <w:divsChild>
                                            <w:div w:id="544025681">
                                              <w:marLeft w:val="0"/>
                                              <w:marRight w:val="0"/>
                                              <w:marTop w:val="0"/>
                                              <w:marBottom w:val="0"/>
                                              <w:divBdr>
                                                <w:top w:val="none" w:sz="0" w:space="0" w:color="auto"/>
                                                <w:left w:val="none" w:sz="0" w:space="0" w:color="auto"/>
                                                <w:bottom w:val="none" w:sz="0" w:space="0" w:color="auto"/>
                                                <w:right w:val="none" w:sz="0" w:space="0" w:color="auto"/>
                                              </w:divBdr>
                                              <w:divsChild>
                                                <w:div w:id="723480568">
                                                  <w:marLeft w:val="0"/>
                                                  <w:marRight w:val="0"/>
                                                  <w:marTop w:val="0"/>
                                                  <w:marBottom w:val="0"/>
                                                  <w:divBdr>
                                                    <w:top w:val="none" w:sz="0" w:space="0" w:color="auto"/>
                                                    <w:left w:val="none" w:sz="0" w:space="0" w:color="auto"/>
                                                    <w:bottom w:val="none" w:sz="0" w:space="0" w:color="auto"/>
                                                    <w:right w:val="none" w:sz="0" w:space="0" w:color="auto"/>
                                                  </w:divBdr>
                                                  <w:divsChild>
                                                    <w:div w:id="1880505289">
                                                      <w:marLeft w:val="0"/>
                                                      <w:marRight w:val="0"/>
                                                      <w:marTop w:val="0"/>
                                                      <w:marBottom w:val="0"/>
                                                      <w:divBdr>
                                                        <w:top w:val="none" w:sz="0" w:space="0" w:color="auto"/>
                                                        <w:left w:val="none" w:sz="0" w:space="0" w:color="auto"/>
                                                        <w:bottom w:val="none" w:sz="0" w:space="0" w:color="auto"/>
                                                        <w:right w:val="none" w:sz="0" w:space="0" w:color="auto"/>
                                                      </w:divBdr>
                                                      <w:divsChild>
                                                        <w:div w:id="2102793594">
                                                          <w:marLeft w:val="0"/>
                                                          <w:marRight w:val="0"/>
                                                          <w:marTop w:val="0"/>
                                                          <w:marBottom w:val="0"/>
                                                          <w:divBdr>
                                                            <w:top w:val="none" w:sz="0" w:space="0" w:color="auto"/>
                                                            <w:left w:val="none" w:sz="0" w:space="0" w:color="auto"/>
                                                            <w:bottom w:val="none" w:sz="0" w:space="0" w:color="auto"/>
                                                            <w:right w:val="none" w:sz="0" w:space="0" w:color="auto"/>
                                                          </w:divBdr>
                                                          <w:divsChild>
                                                            <w:div w:id="40591767">
                                                              <w:marLeft w:val="0"/>
                                                              <w:marRight w:val="0"/>
                                                              <w:marTop w:val="0"/>
                                                              <w:marBottom w:val="0"/>
                                                              <w:divBdr>
                                                                <w:top w:val="none" w:sz="0" w:space="0" w:color="auto"/>
                                                                <w:left w:val="none" w:sz="0" w:space="0" w:color="auto"/>
                                                                <w:bottom w:val="none" w:sz="0" w:space="0" w:color="auto"/>
                                                                <w:right w:val="none" w:sz="0" w:space="0" w:color="auto"/>
                                                              </w:divBdr>
                                                              <w:divsChild>
                                                                <w:div w:id="39787659">
                                                                  <w:marLeft w:val="0"/>
                                                                  <w:marRight w:val="0"/>
                                                                  <w:marTop w:val="0"/>
                                                                  <w:marBottom w:val="0"/>
                                                                  <w:divBdr>
                                                                    <w:top w:val="none" w:sz="0" w:space="0" w:color="auto"/>
                                                                    <w:left w:val="none" w:sz="0" w:space="0" w:color="auto"/>
                                                                    <w:bottom w:val="none" w:sz="0" w:space="0" w:color="auto"/>
                                                                    <w:right w:val="none" w:sz="0" w:space="0" w:color="auto"/>
                                                                  </w:divBdr>
                                                                  <w:divsChild>
                                                                    <w:div w:id="1595019008">
                                                                      <w:marLeft w:val="0"/>
                                                                      <w:marRight w:val="0"/>
                                                                      <w:marTop w:val="0"/>
                                                                      <w:marBottom w:val="0"/>
                                                                      <w:divBdr>
                                                                        <w:top w:val="none" w:sz="0" w:space="0" w:color="auto"/>
                                                                        <w:left w:val="none" w:sz="0" w:space="0" w:color="auto"/>
                                                                        <w:bottom w:val="none" w:sz="0" w:space="0" w:color="auto"/>
                                                                        <w:right w:val="none" w:sz="0" w:space="0" w:color="auto"/>
                                                                      </w:divBdr>
                                                                      <w:divsChild>
                                                                        <w:div w:id="1224488713">
                                                                          <w:marLeft w:val="0"/>
                                                                          <w:marRight w:val="0"/>
                                                                          <w:marTop w:val="0"/>
                                                                          <w:marBottom w:val="0"/>
                                                                          <w:divBdr>
                                                                            <w:top w:val="none" w:sz="0" w:space="0" w:color="auto"/>
                                                                            <w:left w:val="none" w:sz="0" w:space="0" w:color="auto"/>
                                                                            <w:bottom w:val="none" w:sz="0" w:space="0" w:color="auto"/>
                                                                            <w:right w:val="none" w:sz="0" w:space="0" w:color="auto"/>
                                                                          </w:divBdr>
                                                                          <w:divsChild>
                                                                            <w:div w:id="6608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627732">
      <w:bodyDiv w:val="1"/>
      <w:marLeft w:val="0"/>
      <w:marRight w:val="0"/>
      <w:marTop w:val="0"/>
      <w:marBottom w:val="0"/>
      <w:divBdr>
        <w:top w:val="none" w:sz="0" w:space="0" w:color="auto"/>
        <w:left w:val="none" w:sz="0" w:space="0" w:color="auto"/>
        <w:bottom w:val="none" w:sz="0" w:space="0" w:color="auto"/>
        <w:right w:val="none" w:sz="0" w:space="0" w:color="auto"/>
      </w:divBdr>
    </w:div>
    <w:div w:id="74383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520</Words>
  <Characters>2965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Dale</dc:creator>
  <cp:lastModifiedBy>diemh38</cp:lastModifiedBy>
  <cp:revision>2</cp:revision>
  <cp:lastPrinted>2015-12-21T19:40:00Z</cp:lastPrinted>
  <dcterms:created xsi:type="dcterms:W3CDTF">2016-01-13T22:42:00Z</dcterms:created>
  <dcterms:modified xsi:type="dcterms:W3CDTF">2016-01-13T22:42:00Z</dcterms:modified>
</cp:coreProperties>
</file>